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F8D6" w14:textId="14C4519A" w:rsidR="00CA4A2C" w:rsidRPr="005303A9" w:rsidRDefault="00DD02E3" w:rsidP="00DD02E3">
      <w:pPr>
        <w:widowControl w:val="0"/>
        <w:tabs>
          <w:tab w:val="left" w:pos="1260"/>
        </w:tabs>
        <w:spacing w:after="0" w:line="240" w:lineRule="auto"/>
        <w:rPr>
          <w:rFonts w:ascii="Palemonas" w:hAnsi="Palemonas"/>
          <w:bCs/>
          <w:sz w:val="24"/>
          <w:szCs w:val="24"/>
        </w:rPr>
      </w:pPr>
      <w:r>
        <w:rPr>
          <w:rFonts w:ascii="Palemonas" w:hAnsi="Palemonas"/>
          <w:bCs/>
          <w:sz w:val="24"/>
          <w:szCs w:val="24"/>
        </w:rPr>
        <w:t xml:space="preserve">                                                                                    </w:t>
      </w:r>
      <w:r w:rsidR="00CA4A2C" w:rsidRPr="005303A9">
        <w:rPr>
          <w:rFonts w:ascii="Palemonas" w:hAnsi="Palemonas"/>
          <w:bCs/>
          <w:sz w:val="24"/>
          <w:szCs w:val="24"/>
        </w:rPr>
        <w:t>PATVIRTINTA</w:t>
      </w:r>
    </w:p>
    <w:p w14:paraId="1348FC3E" w14:textId="77777777" w:rsidR="00CA4A2C" w:rsidRPr="005303A9" w:rsidRDefault="00CA4A2C" w:rsidP="00CA4A2C">
      <w:pPr>
        <w:widowControl w:val="0"/>
        <w:tabs>
          <w:tab w:val="left" w:pos="1260"/>
        </w:tabs>
        <w:spacing w:after="0" w:line="240" w:lineRule="auto"/>
        <w:jc w:val="right"/>
        <w:rPr>
          <w:rFonts w:ascii="Palemonas" w:hAnsi="Palemonas"/>
          <w:bCs/>
          <w:sz w:val="24"/>
          <w:szCs w:val="24"/>
        </w:rPr>
      </w:pPr>
      <w:proofErr w:type="spellStart"/>
      <w:r w:rsidRPr="005303A9">
        <w:rPr>
          <w:rFonts w:ascii="Palemonas" w:hAnsi="Palemonas"/>
          <w:bCs/>
          <w:sz w:val="24"/>
          <w:szCs w:val="24"/>
        </w:rPr>
        <w:t>Palangos</w:t>
      </w:r>
      <w:proofErr w:type="spellEnd"/>
      <w:r w:rsidRPr="005303A9">
        <w:rPr>
          <w:rFonts w:ascii="Palemonas" w:hAnsi="Palemonas"/>
          <w:bCs/>
          <w:sz w:val="24"/>
          <w:szCs w:val="24"/>
        </w:rPr>
        <w:t xml:space="preserve"> m. </w:t>
      </w:r>
      <w:proofErr w:type="spellStart"/>
      <w:r w:rsidRPr="005303A9">
        <w:rPr>
          <w:rFonts w:ascii="Palemonas" w:hAnsi="Palemonas"/>
          <w:bCs/>
          <w:sz w:val="24"/>
          <w:szCs w:val="24"/>
        </w:rPr>
        <w:t>socialinių</w:t>
      </w:r>
      <w:proofErr w:type="spellEnd"/>
      <w:r w:rsidRPr="005303A9">
        <w:rPr>
          <w:rFonts w:ascii="Palemonas" w:hAnsi="Palemonas"/>
          <w:bCs/>
          <w:sz w:val="24"/>
          <w:szCs w:val="24"/>
        </w:rPr>
        <w:t xml:space="preserve"> </w:t>
      </w:r>
      <w:proofErr w:type="spellStart"/>
      <w:r w:rsidRPr="005303A9">
        <w:rPr>
          <w:rFonts w:ascii="Palemonas" w:hAnsi="Palemonas"/>
          <w:bCs/>
          <w:sz w:val="24"/>
          <w:szCs w:val="24"/>
        </w:rPr>
        <w:t>paslaugų</w:t>
      </w:r>
      <w:proofErr w:type="spellEnd"/>
      <w:r w:rsidRPr="005303A9">
        <w:rPr>
          <w:rFonts w:ascii="Palemonas" w:hAnsi="Palemonas"/>
          <w:bCs/>
          <w:sz w:val="24"/>
          <w:szCs w:val="24"/>
        </w:rPr>
        <w:t xml:space="preserve"> </w:t>
      </w:r>
      <w:proofErr w:type="spellStart"/>
      <w:r w:rsidRPr="005303A9">
        <w:rPr>
          <w:rFonts w:ascii="Palemonas" w:hAnsi="Palemonas"/>
          <w:bCs/>
          <w:sz w:val="24"/>
          <w:szCs w:val="24"/>
        </w:rPr>
        <w:t>centro</w:t>
      </w:r>
      <w:proofErr w:type="spellEnd"/>
      <w:r w:rsidRPr="005303A9">
        <w:rPr>
          <w:rFonts w:ascii="Palemonas" w:hAnsi="Palemonas"/>
          <w:bCs/>
          <w:sz w:val="24"/>
          <w:szCs w:val="24"/>
        </w:rPr>
        <w:t xml:space="preserve"> </w:t>
      </w:r>
      <w:proofErr w:type="spellStart"/>
      <w:r w:rsidRPr="005303A9">
        <w:rPr>
          <w:rFonts w:ascii="Palemonas" w:hAnsi="Palemonas"/>
          <w:bCs/>
          <w:sz w:val="24"/>
          <w:szCs w:val="24"/>
        </w:rPr>
        <w:t>direktoriaus</w:t>
      </w:r>
      <w:proofErr w:type="spellEnd"/>
    </w:p>
    <w:p w14:paraId="72018979" w14:textId="6351F370" w:rsidR="00CA4A2C" w:rsidRPr="005303A9" w:rsidRDefault="00DD02E3" w:rsidP="00DD02E3">
      <w:pPr>
        <w:widowControl w:val="0"/>
        <w:tabs>
          <w:tab w:val="left" w:pos="1260"/>
        </w:tabs>
        <w:spacing w:after="0" w:line="240" w:lineRule="auto"/>
        <w:jc w:val="center"/>
        <w:rPr>
          <w:rFonts w:ascii="Palemonas" w:hAnsi="Palemonas"/>
          <w:bCs/>
          <w:sz w:val="24"/>
          <w:szCs w:val="24"/>
        </w:rPr>
      </w:pPr>
      <w:r>
        <w:rPr>
          <w:rFonts w:ascii="Palemonas" w:hAnsi="Palemonas"/>
          <w:bCs/>
          <w:sz w:val="24"/>
          <w:szCs w:val="24"/>
        </w:rPr>
        <w:t xml:space="preserve">                    </w:t>
      </w:r>
      <w:r w:rsidR="004D6092">
        <w:rPr>
          <w:rFonts w:ascii="Palemonas" w:hAnsi="Palemonas"/>
          <w:bCs/>
          <w:sz w:val="24"/>
          <w:szCs w:val="24"/>
        </w:rPr>
        <w:t xml:space="preserve"> </w:t>
      </w:r>
      <w:proofErr w:type="spellStart"/>
      <w:r w:rsidR="008E0420">
        <w:rPr>
          <w:rFonts w:ascii="Palemonas" w:hAnsi="Palemonas"/>
          <w:bCs/>
          <w:sz w:val="24"/>
          <w:szCs w:val="24"/>
        </w:rPr>
        <w:t>į</w:t>
      </w:r>
      <w:r w:rsidR="004D6092">
        <w:rPr>
          <w:rFonts w:ascii="Palemonas" w:hAnsi="Palemonas"/>
          <w:bCs/>
          <w:sz w:val="24"/>
          <w:szCs w:val="24"/>
        </w:rPr>
        <w:t>sakymu</w:t>
      </w:r>
      <w:proofErr w:type="spellEnd"/>
      <w:r w:rsidR="004E4093">
        <w:rPr>
          <w:rFonts w:ascii="Palemonas" w:hAnsi="Palemonas"/>
          <w:bCs/>
          <w:sz w:val="24"/>
          <w:szCs w:val="24"/>
        </w:rPr>
        <w:t xml:space="preserve"> Nr.</w:t>
      </w:r>
      <w:r w:rsidR="00015963">
        <w:rPr>
          <w:rFonts w:ascii="Palemonas" w:hAnsi="Palemonas"/>
          <w:bCs/>
          <w:sz w:val="24"/>
          <w:szCs w:val="24"/>
        </w:rPr>
        <w:t xml:space="preserve"> </w:t>
      </w:r>
      <w:r w:rsidR="004E4093">
        <w:rPr>
          <w:rFonts w:ascii="Palemonas" w:hAnsi="Palemonas"/>
          <w:bCs/>
          <w:sz w:val="24"/>
          <w:szCs w:val="24"/>
        </w:rPr>
        <w:t xml:space="preserve">  </w:t>
      </w:r>
    </w:p>
    <w:p w14:paraId="4003D494" w14:textId="77777777" w:rsidR="00CA4A2C" w:rsidRPr="005303A9" w:rsidRDefault="00CA4A2C" w:rsidP="00CA4A2C">
      <w:pPr>
        <w:widowControl w:val="0"/>
        <w:tabs>
          <w:tab w:val="left" w:pos="1260"/>
        </w:tabs>
        <w:ind w:left="9000"/>
        <w:rPr>
          <w:bCs/>
        </w:rPr>
      </w:pPr>
    </w:p>
    <w:p w14:paraId="6DFF01B6" w14:textId="77777777" w:rsidR="00CA4A2C" w:rsidRPr="005F0A38" w:rsidRDefault="00CA4A2C" w:rsidP="00CA4A2C">
      <w:pPr>
        <w:spacing w:after="0" w:line="240" w:lineRule="auto"/>
        <w:jc w:val="center"/>
        <w:rPr>
          <w:rFonts w:ascii="Polemon" w:hAnsi="Polemon"/>
          <w:b/>
          <w:sz w:val="24"/>
          <w:szCs w:val="24"/>
          <w:lang w:val="lt-LT"/>
        </w:rPr>
      </w:pPr>
    </w:p>
    <w:p w14:paraId="6AF19C0D" w14:textId="777030D6" w:rsidR="00AC573D" w:rsidRPr="005F0A38" w:rsidRDefault="00CA4A2C" w:rsidP="00CA4A2C">
      <w:pPr>
        <w:spacing w:after="0" w:line="240" w:lineRule="auto"/>
        <w:jc w:val="center"/>
        <w:rPr>
          <w:rFonts w:ascii="Polemon" w:hAnsi="Polemon"/>
          <w:b/>
          <w:sz w:val="24"/>
          <w:szCs w:val="24"/>
          <w:lang w:val="lt-LT"/>
        </w:rPr>
      </w:pPr>
      <w:r w:rsidRPr="005F0A38">
        <w:rPr>
          <w:rFonts w:ascii="Polemon" w:hAnsi="Polemon"/>
          <w:b/>
          <w:sz w:val="24"/>
          <w:szCs w:val="24"/>
          <w:lang w:val="lt-LT"/>
        </w:rPr>
        <w:t>PALANGOS MIESTO</w:t>
      </w:r>
      <w:r w:rsidR="00AC573D" w:rsidRPr="005F0A38">
        <w:rPr>
          <w:rFonts w:ascii="Polemon" w:hAnsi="Polemon"/>
          <w:b/>
          <w:sz w:val="24"/>
          <w:szCs w:val="24"/>
          <w:lang w:val="lt-LT"/>
        </w:rPr>
        <w:t xml:space="preserve"> SOCIALINIŲ PASL</w:t>
      </w:r>
      <w:r w:rsidRPr="005F0A38">
        <w:rPr>
          <w:rFonts w:ascii="Polemon" w:hAnsi="Polemon"/>
          <w:b/>
          <w:sz w:val="24"/>
          <w:szCs w:val="24"/>
          <w:lang w:val="lt-LT"/>
        </w:rPr>
        <w:t>AUGŲ CENTRO KORUPCIJOS PREVENCI</w:t>
      </w:r>
      <w:r w:rsidR="00AC573D" w:rsidRPr="005F0A38">
        <w:rPr>
          <w:rFonts w:ascii="Polemon" w:hAnsi="Polemon"/>
          <w:b/>
          <w:sz w:val="24"/>
          <w:szCs w:val="24"/>
          <w:lang w:val="lt-LT"/>
        </w:rPr>
        <w:t>JOS PROGRAMOS</w:t>
      </w:r>
      <w:r w:rsidRPr="005F0A38">
        <w:rPr>
          <w:rFonts w:ascii="Polemon" w:hAnsi="Polemon"/>
          <w:b/>
          <w:sz w:val="24"/>
          <w:szCs w:val="24"/>
          <w:lang w:val="lt-LT"/>
        </w:rPr>
        <w:t xml:space="preserve"> </w:t>
      </w:r>
      <w:r w:rsidR="0011798B">
        <w:rPr>
          <w:rFonts w:ascii="Polemon" w:hAnsi="Polemon"/>
          <w:b/>
          <w:sz w:val="24"/>
          <w:szCs w:val="24"/>
          <w:lang w:val="lt-LT"/>
        </w:rPr>
        <w:t>20</w:t>
      </w:r>
      <w:r w:rsidR="00CE50D2">
        <w:rPr>
          <w:rFonts w:ascii="Polemon" w:hAnsi="Polemon"/>
          <w:b/>
          <w:sz w:val="24"/>
          <w:szCs w:val="24"/>
          <w:lang w:val="lt-LT"/>
        </w:rPr>
        <w:t xml:space="preserve">20 </w:t>
      </w:r>
      <w:r w:rsidR="00AC573D" w:rsidRPr="005F0A38">
        <w:rPr>
          <w:rFonts w:ascii="Polemon" w:hAnsi="Polemon"/>
          <w:b/>
          <w:sz w:val="24"/>
          <w:szCs w:val="24"/>
          <w:lang w:val="lt-LT"/>
        </w:rPr>
        <w:t>M. ĮGYVENDINIMO PLANO ATASKAITA</w:t>
      </w:r>
    </w:p>
    <w:p w14:paraId="51FC7F28" w14:textId="77777777" w:rsidR="00AC573D" w:rsidRPr="005F0A38" w:rsidRDefault="00AC573D" w:rsidP="00AC573D">
      <w:pPr>
        <w:spacing w:after="0" w:line="240" w:lineRule="auto"/>
        <w:jc w:val="center"/>
        <w:rPr>
          <w:rFonts w:ascii="Polemon" w:hAnsi="Polemon"/>
          <w:sz w:val="24"/>
          <w:szCs w:val="24"/>
          <w:lang w:val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1684"/>
        <w:gridCol w:w="2200"/>
        <w:gridCol w:w="2709"/>
      </w:tblGrid>
      <w:tr w:rsidR="00A56B83" w:rsidRPr="005F0A38" w14:paraId="18492975" w14:textId="77777777" w:rsidTr="008E0420">
        <w:trPr>
          <w:trHeight w:val="448"/>
        </w:trPr>
        <w:tc>
          <w:tcPr>
            <w:tcW w:w="3188" w:type="dxa"/>
            <w:shd w:val="clear" w:color="auto" w:fill="auto"/>
          </w:tcPr>
          <w:p w14:paraId="5EA6F2AD" w14:textId="77777777" w:rsidR="00A56B83" w:rsidRPr="005F0A38" w:rsidRDefault="00A56B83" w:rsidP="005F0A38">
            <w:pPr>
              <w:spacing w:after="0" w:line="240" w:lineRule="auto"/>
              <w:jc w:val="both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684" w:type="dxa"/>
            <w:shd w:val="clear" w:color="auto" w:fill="auto"/>
          </w:tcPr>
          <w:p w14:paraId="45B8CC2F" w14:textId="77777777" w:rsidR="00A56B83" w:rsidRPr="005F0A38" w:rsidRDefault="00A56B83" w:rsidP="005F0A38">
            <w:pPr>
              <w:spacing w:after="0" w:line="240" w:lineRule="auto"/>
              <w:jc w:val="both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Vykdymo data</w:t>
            </w:r>
          </w:p>
        </w:tc>
        <w:tc>
          <w:tcPr>
            <w:tcW w:w="2200" w:type="dxa"/>
            <w:shd w:val="clear" w:color="auto" w:fill="auto"/>
          </w:tcPr>
          <w:p w14:paraId="5D7E1225" w14:textId="77777777" w:rsidR="00A56B83" w:rsidRPr="005F0A38" w:rsidRDefault="00A56B83" w:rsidP="005F0A38">
            <w:pPr>
              <w:spacing w:after="0" w:line="240" w:lineRule="auto"/>
              <w:jc w:val="both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2709" w:type="dxa"/>
          </w:tcPr>
          <w:p w14:paraId="488B04EF" w14:textId="77777777" w:rsidR="00A56B83" w:rsidRPr="005F0A38" w:rsidRDefault="00A56B83" w:rsidP="005F0A38">
            <w:pPr>
              <w:spacing w:after="0" w:line="240" w:lineRule="auto"/>
              <w:jc w:val="both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Įsivertinimas</w:t>
            </w:r>
          </w:p>
        </w:tc>
      </w:tr>
      <w:tr w:rsidR="00A56B83" w:rsidRPr="005F0A38" w14:paraId="46A3D2EA" w14:textId="77777777" w:rsidTr="00CE50D2">
        <w:trPr>
          <w:trHeight w:val="1392"/>
        </w:trPr>
        <w:tc>
          <w:tcPr>
            <w:tcW w:w="3188" w:type="dxa"/>
            <w:shd w:val="clear" w:color="auto" w:fill="auto"/>
          </w:tcPr>
          <w:p w14:paraId="16AA2682" w14:textId="77777777" w:rsidR="00A56B83" w:rsidRDefault="0011798B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Supažindinti darbuotojus su metiniu korupcijos prevencijos priemonių planu.</w:t>
            </w:r>
          </w:p>
          <w:p w14:paraId="00BCB248" w14:textId="77777777" w:rsidR="00CE50D2" w:rsidRDefault="00CE50D2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</w:p>
          <w:p w14:paraId="20E1629F" w14:textId="77777777" w:rsidR="00CE50D2" w:rsidRDefault="00CE50D2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</w:p>
          <w:p w14:paraId="49C81ECE" w14:textId="5383708C" w:rsidR="00CE50D2" w:rsidRPr="005F0A38" w:rsidRDefault="00CE50D2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14:paraId="1D52B29C" w14:textId="613C8783" w:rsidR="00A56B83" w:rsidRPr="005F0A38" w:rsidRDefault="0011798B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20</w:t>
            </w:r>
            <w:r w:rsidR="00CE50D2">
              <w:rPr>
                <w:rFonts w:ascii="Polemon" w:hAnsi="Polemon"/>
                <w:sz w:val="24"/>
                <w:szCs w:val="24"/>
                <w:lang w:val="lt-LT"/>
              </w:rPr>
              <w:t>20</w:t>
            </w: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 m. I ketvirtis</w:t>
            </w:r>
          </w:p>
        </w:tc>
        <w:tc>
          <w:tcPr>
            <w:tcW w:w="2200" w:type="dxa"/>
            <w:shd w:val="clear" w:color="auto" w:fill="auto"/>
          </w:tcPr>
          <w:p w14:paraId="089AC21F" w14:textId="77777777" w:rsidR="00A56B83" w:rsidRPr="005F0A38" w:rsidRDefault="005303A9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709" w:type="dxa"/>
          </w:tcPr>
          <w:p w14:paraId="3415E2A0" w14:textId="77777777" w:rsidR="00A56B83" w:rsidRPr="005F0A38" w:rsidRDefault="00A56B83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</w:t>
            </w:r>
            <w:r w:rsidR="00646396"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.</w:t>
            </w:r>
            <w:r w:rsidR="00646396"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 </w:t>
            </w:r>
            <w:r w:rsidR="0011798B" w:rsidRPr="005F0A38">
              <w:rPr>
                <w:rFonts w:ascii="Polemon" w:hAnsi="Polemon"/>
                <w:sz w:val="24"/>
                <w:szCs w:val="24"/>
                <w:lang w:val="lt-LT"/>
              </w:rPr>
              <w:t>Supažindinti įstaigos darbuotojai su metiniu korupcijos prevencijos priemonių planu.</w:t>
            </w:r>
          </w:p>
        </w:tc>
      </w:tr>
      <w:tr w:rsidR="00CE50D2" w:rsidRPr="005F0A38" w14:paraId="5EF4957F" w14:textId="77777777" w:rsidTr="008E0420">
        <w:trPr>
          <w:trHeight w:val="1356"/>
        </w:trPr>
        <w:tc>
          <w:tcPr>
            <w:tcW w:w="3188" w:type="dxa"/>
            <w:shd w:val="clear" w:color="auto" w:fill="auto"/>
          </w:tcPr>
          <w:p w14:paraId="2339221B" w14:textId="322D3B93" w:rsidR="00CE50D2" w:rsidRDefault="00CE50D2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Sudaryti korupcijos prevencijos programos įgyvendinimo kontrolei ir stebėsenai atnaujinti darbo grupės sudėtį.</w:t>
            </w:r>
          </w:p>
          <w:p w14:paraId="61DE3142" w14:textId="77777777" w:rsidR="00CE50D2" w:rsidRDefault="00CE50D2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</w:p>
          <w:p w14:paraId="2414ADCF" w14:textId="77777777" w:rsidR="00CE50D2" w:rsidRDefault="00CE50D2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</w:p>
          <w:p w14:paraId="15808CB9" w14:textId="77777777" w:rsidR="00CE50D2" w:rsidRPr="005F0A38" w:rsidRDefault="00CE50D2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14:paraId="7FA340AA" w14:textId="259F9598" w:rsidR="00CE50D2" w:rsidRDefault="00CE50D2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CE50D2">
              <w:rPr>
                <w:rFonts w:ascii="Polemon" w:hAnsi="Polemon"/>
                <w:sz w:val="24"/>
                <w:szCs w:val="24"/>
                <w:lang w:val="lt-LT"/>
              </w:rPr>
              <w:t>2020 m. I ketvirtis</w:t>
            </w:r>
          </w:p>
        </w:tc>
        <w:tc>
          <w:tcPr>
            <w:tcW w:w="2200" w:type="dxa"/>
            <w:shd w:val="clear" w:color="auto" w:fill="auto"/>
          </w:tcPr>
          <w:p w14:paraId="34F4B817" w14:textId="3D4CB1D3" w:rsidR="00CE50D2" w:rsidRPr="005F0A38" w:rsidRDefault="00CE50D2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CE50D2">
              <w:rPr>
                <w:rFonts w:ascii="Polemon" w:hAnsi="Polemo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709" w:type="dxa"/>
          </w:tcPr>
          <w:p w14:paraId="2B47076C" w14:textId="57B5D87D" w:rsidR="00CE50D2" w:rsidRPr="005F0A38" w:rsidRDefault="00CE50D2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b/>
                <w:sz w:val="24"/>
                <w:szCs w:val="24"/>
                <w:lang w:val="lt-LT"/>
              </w:rPr>
              <w:t xml:space="preserve">Įvykdyta. </w:t>
            </w:r>
            <w:r w:rsidRPr="003077EF">
              <w:rPr>
                <w:rFonts w:ascii="Polemon" w:hAnsi="Polemon"/>
                <w:bCs/>
                <w:sz w:val="24"/>
                <w:szCs w:val="24"/>
                <w:lang w:val="lt-LT"/>
              </w:rPr>
              <w:t>Supažindinti įstaigos darbuotojai</w:t>
            </w:r>
            <w:r w:rsidR="003077EF" w:rsidRPr="003077EF">
              <w:rPr>
                <w:rFonts w:ascii="Polemon" w:hAnsi="Polemon"/>
                <w:bCs/>
                <w:sz w:val="24"/>
                <w:szCs w:val="24"/>
                <w:lang w:val="lt-LT"/>
              </w:rPr>
              <w:t xml:space="preserve"> su metiniu korupcijos prevencijos priemonių planu.</w:t>
            </w:r>
            <w:r w:rsidR="003077EF">
              <w:rPr>
                <w:rFonts w:ascii="Polemon" w:hAnsi="Polemon"/>
                <w:b/>
                <w:sz w:val="24"/>
                <w:szCs w:val="24"/>
                <w:lang w:val="lt-LT"/>
              </w:rPr>
              <w:t xml:space="preserve"> </w:t>
            </w:r>
            <w:r w:rsidR="00F76C5F" w:rsidRPr="00F76C5F">
              <w:rPr>
                <w:rFonts w:ascii="Polemon" w:hAnsi="Polemon"/>
                <w:bCs/>
                <w:sz w:val="24"/>
                <w:szCs w:val="24"/>
                <w:lang w:val="lt-LT"/>
              </w:rPr>
              <w:t>Atnaujinta grupės sudėtis.</w:t>
            </w:r>
            <w:r w:rsidR="00F76C5F">
              <w:rPr>
                <w:rFonts w:ascii="Polemon" w:hAnsi="Polemon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A56B83" w:rsidRPr="005F0A38" w14:paraId="6D37126D" w14:textId="77777777" w:rsidTr="008E0420">
        <w:trPr>
          <w:trHeight w:val="92"/>
        </w:trPr>
        <w:tc>
          <w:tcPr>
            <w:tcW w:w="3188" w:type="dxa"/>
            <w:shd w:val="clear" w:color="auto" w:fill="auto"/>
          </w:tcPr>
          <w:p w14:paraId="15DF3D18" w14:textId="77777777" w:rsidR="00A56B83" w:rsidRPr="005F0A38" w:rsidRDefault="007E4F6E" w:rsidP="00015963">
            <w:pPr>
              <w:spacing w:after="0" w:line="240" w:lineRule="auto"/>
              <w:rPr>
                <w:rFonts w:ascii="Polemon" w:hAnsi="Polemon"/>
                <w:color w:val="FF0000"/>
                <w:sz w:val="24"/>
                <w:szCs w:val="24"/>
                <w:lang w:val="lt-LT"/>
              </w:rPr>
            </w:pP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Internetinėje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svetainėje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paskelbti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korupcijos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prevencijos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įgyvendinimo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priemonių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planą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30376C48" w14:textId="77777777" w:rsidR="00A56B83" w:rsidRPr="005F0A38" w:rsidRDefault="00A56B83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Kartą metuose</w:t>
            </w:r>
          </w:p>
          <w:p w14:paraId="5941C039" w14:textId="77777777" w:rsidR="00A56B83" w:rsidRPr="005F0A38" w:rsidRDefault="00A56B83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I ketvirtį</w:t>
            </w:r>
          </w:p>
        </w:tc>
        <w:tc>
          <w:tcPr>
            <w:tcW w:w="2200" w:type="dxa"/>
            <w:shd w:val="clear" w:color="auto" w:fill="auto"/>
          </w:tcPr>
          <w:p w14:paraId="4A784224" w14:textId="77777777" w:rsidR="00A56B83" w:rsidRPr="005F0A38" w:rsidRDefault="007E4F6E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</w:rPr>
              <w:t xml:space="preserve">Centro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elektroninės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svetainės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2709" w:type="dxa"/>
          </w:tcPr>
          <w:p w14:paraId="028E4D74" w14:textId="77777777" w:rsidR="00A56B83" w:rsidRPr="005F0A38" w:rsidRDefault="00220606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283DFD9C" w14:textId="77777777" w:rsidR="00220606" w:rsidRPr="005F0A38" w:rsidRDefault="007E4F6E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Paskelbta Palangos miesto socialinių paslaugų  centro internetinėje svetainėje  paskelbtas korupcijos prevencijos priemonių planas.  </w:t>
            </w:r>
          </w:p>
        </w:tc>
      </w:tr>
      <w:tr w:rsidR="00A56B83" w:rsidRPr="005F0A38" w14:paraId="383330BF" w14:textId="77777777" w:rsidTr="008E0420">
        <w:trPr>
          <w:trHeight w:val="92"/>
        </w:trPr>
        <w:tc>
          <w:tcPr>
            <w:tcW w:w="3188" w:type="dxa"/>
            <w:shd w:val="clear" w:color="auto" w:fill="auto"/>
          </w:tcPr>
          <w:p w14:paraId="74CADEC0" w14:textId="77777777" w:rsidR="00A56B83" w:rsidRPr="005F0A38" w:rsidRDefault="007E4F6E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Internetinėje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svetainėje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paskelbti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korupcijos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prevencijos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priemonių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plano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įgyvendinimo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ataskaitą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25D04F08" w14:textId="756E6159" w:rsidR="00A56B83" w:rsidRPr="005F0A38" w:rsidRDefault="0011798B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20</w:t>
            </w:r>
            <w:r w:rsidR="003077EF">
              <w:rPr>
                <w:rFonts w:ascii="Polemon" w:hAnsi="Polemon"/>
                <w:sz w:val="24"/>
                <w:szCs w:val="24"/>
                <w:lang w:val="lt-LT"/>
              </w:rPr>
              <w:t>20</w:t>
            </w:r>
            <w:r w:rsidR="007E4F6E"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 m. I ketvirtis</w:t>
            </w:r>
          </w:p>
        </w:tc>
        <w:tc>
          <w:tcPr>
            <w:tcW w:w="2200" w:type="dxa"/>
            <w:shd w:val="clear" w:color="auto" w:fill="auto"/>
          </w:tcPr>
          <w:p w14:paraId="4374B34F" w14:textId="77777777" w:rsidR="00A56B83" w:rsidRPr="005F0A38" w:rsidRDefault="00A56B83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Centro elektroninės svetainės administratorius</w:t>
            </w:r>
          </w:p>
        </w:tc>
        <w:tc>
          <w:tcPr>
            <w:tcW w:w="2709" w:type="dxa"/>
          </w:tcPr>
          <w:p w14:paraId="6F0FA986" w14:textId="77777777" w:rsidR="00A56B83" w:rsidRPr="005F0A38" w:rsidRDefault="00220606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46E772FD" w14:textId="77777777" w:rsidR="00220606" w:rsidRPr="005F0A38" w:rsidRDefault="00220606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Centro korupcijos</w:t>
            </w:r>
            <w:r w:rsidR="007E4F6E"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 prevencijos programos 2018-2</w:t>
            </w:r>
            <w:r w:rsidR="00B4786E" w:rsidRPr="005F0A38">
              <w:rPr>
                <w:rFonts w:ascii="Polemon" w:hAnsi="Polemon"/>
                <w:sz w:val="24"/>
                <w:szCs w:val="24"/>
                <w:lang w:val="lt-LT"/>
              </w:rPr>
              <w:t>020</w:t>
            </w: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 </w:t>
            </w:r>
            <w:r w:rsidR="00B4786E"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m. priemonių įgyvendinimo  paskelbta </w:t>
            </w:r>
            <w:proofErr w:type="spellStart"/>
            <w:r w:rsidR="00B4786E" w:rsidRPr="005F0A38">
              <w:rPr>
                <w:rFonts w:ascii="Polemon" w:hAnsi="Polemon"/>
                <w:sz w:val="24"/>
                <w:szCs w:val="24"/>
                <w:lang w:val="lt-LT"/>
              </w:rPr>
              <w:t>atsakaita</w:t>
            </w:r>
            <w:r w:rsidR="00571061">
              <w:rPr>
                <w:rFonts w:ascii="Polemon" w:hAnsi="Polemon"/>
                <w:sz w:val="24"/>
                <w:szCs w:val="24"/>
                <w:lang w:val="lt-LT"/>
              </w:rPr>
              <w:t>.</w:t>
            </w:r>
            <w:hyperlink r:id="rId6" w:history="1">
              <w:r w:rsidRPr="005F0A38">
                <w:rPr>
                  <w:rStyle w:val="Hipersaitas"/>
                  <w:rFonts w:ascii="Polemon" w:hAnsi="Polemon"/>
                  <w:sz w:val="24"/>
                  <w:szCs w:val="24"/>
                  <w:lang w:val="lt-LT"/>
                </w:rPr>
                <w:t>www.palangosspc.lt</w:t>
              </w:r>
              <w:proofErr w:type="spellEnd"/>
            </w:hyperlink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 internetinėje svetainėje.</w:t>
            </w:r>
          </w:p>
        </w:tc>
      </w:tr>
      <w:tr w:rsidR="00A56B83" w:rsidRPr="005F0A38" w14:paraId="3DFC862D" w14:textId="77777777" w:rsidTr="008E0420">
        <w:trPr>
          <w:trHeight w:val="92"/>
        </w:trPr>
        <w:tc>
          <w:tcPr>
            <w:tcW w:w="3188" w:type="dxa"/>
            <w:shd w:val="clear" w:color="auto" w:fill="auto"/>
          </w:tcPr>
          <w:p w14:paraId="1EE1EB40" w14:textId="77777777" w:rsidR="00A56B83" w:rsidRPr="005F0A38" w:rsidRDefault="00B4786E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Pasikeitus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teisės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aktams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peržiūrėti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ir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antikorupciniu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požiūriu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vertinti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veiklų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aprašus</w:t>
            </w:r>
            <w:proofErr w:type="spellEnd"/>
            <w:r w:rsidRPr="005F0A38">
              <w:rPr>
                <w:rFonts w:ascii="Polemon" w:hAnsi="Polemon"/>
                <w:sz w:val="24"/>
                <w:szCs w:val="24"/>
              </w:rPr>
              <w:t xml:space="preserve">, </w:t>
            </w:r>
            <w:proofErr w:type="spellStart"/>
            <w:r w:rsidRPr="005F0A38">
              <w:rPr>
                <w:rFonts w:ascii="Polemon" w:hAnsi="Polemon"/>
                <w:sz w:val="24"/>
                <w:szCs w:val="24"/>
              </w:rPr>
              <w:t>tvarkas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5C0AC440" w14:textId="77777777" w:rsidR="00A56B83" w:rsidRPr="005F0A38" w:rsidRDefault="00B4786E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2018 m. – 2020  m.</w:t>
            </w:r>
          </w:p>
        </w:tc>
        <w:tc>
          <w:tcPr>
            <w:tcW w:w="2200" w:type="dxa"/>
            <w:shd w:val="clear" w:color="auto" w:fill="auto"/>
          </w:tcPr>
          <w:p w14:paraId="2417A876" w14:textId="77777777" w:rsidR="00A56B83" w:rsidRPr="005F0A38" w:rsidRDefault="00015D73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709" w:type="dxa"/>
          </w:tcPr>
          <w:p w14:paraId="3AA68F35" w14:textId="77777777" w:rsidR="00A56B83" w:rsidRPr="005F0A38" w:rsidRDefault="00471AA1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  <w:r w:rsidR="00015D73"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15D73" w:rsidRPr="005F0A38">
              <w:rPr>
                <w:rFonts w:ascii="Polemon" w:hAnsi="Polemon"/>
                <w:sz w:val="24"/>
                <w:szCs w:val="24"/>
              </w:rPr>
              <w:t>Mažinamos</w:t>
            </w:r>
            <w:proofErr w:type="spellEnd"/>
            <w:r w:rsidR="00015D73"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="00015D73" w:rsidRPr="005F0A38">
              <w:rPr>
                <w:rFonts w:ascii="Polemon" w:hAnsi="Polemon"/>
                <w:sz w:val="24"/>
                <w:szCs w:val="24"/>
              </w:rPr>
              <w:t>prielaidos</w:t>
            </w:r>
            <w:proofErr w:type="spellEnd"/>
            <w:r w:rsidR="00015D73"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="00015D73" w:rsidRPr="005F0A38">
              <w:rPr>
                <w:rFonts w:ascii="Polemon" w:hAnsi="Polemon"/>
                <w:sz w:val="24"/>
                <w:szCs w:val="24"/>
              </w:rPr>
              <w:t>galimam</w:t>
            </w:r>
            <w:proofErr w:type="spellEnd"/>
            <w:r w:rsidR="00015D73" w:rsidRPr="005F0A3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="00015D73" w:rsidRPr="005F0A38">
              <w:rPr>
                <w:rFonts w:ascii="Polemon" w:hAnsi="Polemon"/>
                <w:sz w:val="24"/>
                <w:szCs w:val="24"/>
              </w:rPr>
              <w:t>koru</w:t>
            </w:r>
            <w:r w:rsidR="00571061">
              <w:rPr>
                <w:rFonts w:ascii="Polemon" w:hAnsi="Polemon"/>
                <w:sz w:val="24"/>
                <w:szCs w:val="24"/>
              </w:rPr>
              <w:t>pcijos</w:t>
            </w:r>
            <w:proofErr w:type="spellEnd"/>
            <w:r w:rsidR="00571061">
              <w:rPr>
                <w:rFonts w:ascii="Polemon" w:hAnsi="Polemon"/>
                <w:sz w:val="24"/>
                <w:szCs w:val="24"/>
              </w:rPr>
              <w:t xml:space="preserve">  </w:t>
            </w:r>
            <w:proofErr w:type="spellStart"/>
            <w:r w:rsidR="00571061">
              <w:rPr>
                <w:rFonts w:ascii="Polemon" w:hAnsi="Polemon"/>
                <w:sz w:val="24"/>
                <w:szCs w:val="24"/>
              </w:rPr>
              <w:t>pasireiškimui</w:t>
            </w:r>
            <w:proofErr w:type="spellEnd"/>
            <w:r w:rsidR="00571061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="00571061">
              <w:rPr>
                <w:rFonts w:ascii="Polemon" w:hAnsi="Polemon"/>
                <w:sz w:val="24"/>
                <w:szCs w:val="24"/>
              </w:rPr>
              <w:t>įstaigoje</w:t>
            </w:r>
            <w:proofErr w:type="spellEnd"/>
            <w:r w:rsidR="00571061">
              <w:rPr>
                <w:rFonts w:ascii="Polemon" w:hAnsi="Polemon"/>
                <w:sz w:val="24"/>
                <w:szCs w:val="24"/>
              </w:rPr>
              <w:t>.</w:t>
            </w:r>
          </w:p>
          <w:p w14:paraId="22D0C404" w14:textId="77777777" w:rsidR="00471AA1" w:rsidRPr="005F0A38" w:rsidRDefault="00471AA1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</w:p>
        </w:tc>
      </w:tr>
      <w:tr w:rsidR="00015D73" w:rsidRPr="005F0A38" w14:paraId="0A1C5E16" w14:textId="77777777" w:rsidTr="008E0420">
        <w:trPr>
          <w:trHeight w:val="3148"/>
        </w:trPr>
        <w:tc>
          <w:tcPr>
            <w:tcW w:w="3188" w:type="dxa"/>
            <w:tcBorders>
              <w:top w:val="single" w:sz="4" w:space="0" w:color="auto"/>
            </w:tcBorders>
            <w:shd w:val="clear" w:color="auto" w:fill="auto"/>
          </w:tcPr>
          <w:p w14:paraId="1BB43315" w14:textId="77777777" w:rsidR="00015D73" w:rsidRPr="005F0A38" w:rsidRDefault="00015D73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color w:val="FF0000"/>
                <w:sz w:val="24"/>
                <w:szCs w:val="24"/>
                <w:lang w:val="lt-LT"/>
              </w:rPr>
            </w:pPr>
            <w:r w:rsidRPr="005F0A38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lastRenderedPageBreak/>
              <w:t>Kontroliuoti ar laiku pateikiamos privačių interesų deklaracijos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6B187216" w14:textId="4B43EB84" w:rsidR="00015D73" w:rsidRPr="005F0A38" w:rsidRDefault="00543727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20</w:t>
            </w:r>
            <w:r w:rsidR="003077EF">
              <w:rPr>
                <w:rFonts w:ascii="Polemon" w:hAnsi="Polemon"/>
                <w:sz w:val="24"/>
                <w:szCs w:val="24"/>
                <w:lang w:val="lt-LT"/>
              </w:rPr>
              <w:t>20</w:t>
            </w:r>
            <w:r w:rsidR="00015D73" w:rsidRPr="005F0A38">
              <w:rPr>
                <w:rFonts w:ascii="Polemon" w:hAnsi="Polemon"/>
                <w:sz w:val="24"/>
                <w:szCs w:val="24"/>
                <w:lang w:val="lt-LT"/>
              </w:rPr>
              <w:t xml:space="preserve"> m. II ketvirtis </w:t>
            </w:r>
          </w:p>
        </w:tc>
        <w:tc>
          <w:tcPr>
            <w:tcW w:w="2200" w:type="dxa"/>
            <w:shd w:val="clear" w:color="auto" w:fill="auto"/>
          </w:tcPr>
          <w:p w14:paraId="23DD9E72" w14:textId="77777777" w:rsidR="00015D73" w:rsidRPr="00565988" w:rsidRDefault="00015D73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65988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2709" w:type="dxa"/>
          </w:tcPr>
          <w:p w14:paraId="081436FC" w14:textId="77777777" w:rsidR="00015D73" w:rsidRPr="005F0A38" w:rsidRDefault="00015D73" w:rsidP="00015963">
            <w:pPr>
              <w:spacing w:after="0" w:line="240" w:lineRule="auto"/>
              <w:rPr>
                <w:rFonts w:ascii="Polemon" w:eastAsia="Times New Roman" w:hAnsi="Polemon"/>
                <w:sz w:val="21"/>
                <w:szCs w:val="21"/>
                <w:lang w:val="lt-LT" w:eastAsia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0A8E2489" w14:textId="77777777" w:rsidR="00015D73" w:rsidRPr="00DE1EBE" w:rsidRDefault="00DE1EBE" w:rsidP="00015963">
            <w:pPr>
              <w:spacing w:after="0" w:line="240" w:lineRule="auto"/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</w:pPr>
            <w:r w:rsidRPr="00DE1EBE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>Viešųjų pirkimų komisijai pateiktos viešųjų interesų deklaracijos</w:t>
            </w:r>
            <w:r w:rsidR="00571061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>.</w:t>
            </w:r>
            <w:r w:rsidR="00167F96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 xml:space="preserve"> Centro korupcijos prevencijos darbo grupė atliko korupcijos pasireiškimo tikimybės nustatymą.</w:t>
            </w:r>
          </w:p>
        </w:tc>
      </w:tr>
      <w:tr w:rsidR="00015D73" w:rsidRPr="005F0A38" w14:paraId="601CD022" w14:textId="77777777" w:rsidTr="008E0420">
        <w:trPr>
          <w:trHeight w:val="92"/>
        </w:trPr>
        <w:tc>
          <w:tcPr>
            <w:tcW w:w="3188" w:type="dxa"/>
            <w:shd w:val="clear" w:color="auto" w:fill="auto"/>
          </w:tcPr>
          <w:p w14:paraId="6493587C" w14:textId="77777777" w:rsidR="00015D73" w:rsidRPr="005F0A38" w:rsidRDefault="00015D73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>Esant būtinybei  papildyti korupcijos prevencijos programą</w:t>
            </w:r>
          </w:p>
        </w:tc>
        <w:tc>
          <w:tcPr>
            <w:tcW w:w="1684" w:type="dxa"/>
            <w:shd w:val="clear" w:color="auto" w:fill="auto"/>
          </w:tcPr>
          <w:p w14:paraId="03B66ED5" w14:textId="77777777" w:rsidR="00015D73" w:rsidRPr="005F0A38" w:rsidRDefault="00015D73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200" w:type="dxa"/>
            <w:shd w:val="clear" w:color="auto" w:fill="auto"/>
          </w:tcPr>
          <w:p w14:paraId="08C6966F" w14:textId="77777777" w:rsidR="00015D73" w:rsidRPr="00565988" w:rsidRDefault="00015D73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565988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>Darbuotojas atsakingas už korupcijos prevenciją ir kontrolę</w:t>
            </w:r>
          </w:p>
        </w:tc>
        <w:tc>
          <w:tcPr>
            <w:tcW w:w="2709" w:type="dxa"/>
          </w:tcPr>
          <w:p w14:paraId="4585C484" w14:textId="77777777" w:rsidR="00015D73" w:rsidRPr="005F0A38" w:rsidRDefault="00015D73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37D0CB87" w14:textId="0CC960CD" w:rsidR="00015D73" w:rsidRPr="005F0A38" w:rsidRDefault="004D6092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>Nebuvo poreikio pildyti.</w:t>
            </w:r>
          </w:p>
        </w:tc>
      </w:tr>
      <w:tr w:rsidR="00015D73" w:rsidRPr="005F0A38" w14:paraId="1D27D199" w14:textId="77777777" w:rsidTr="008E0420">
        <w:trPr>
          <w:trHeight w:val="2040"/>
        </w:trPr>
        <w:tc>
          <w:tcPr>
            <w:tcW w:w="3188" w:type="dxa"/>
            <w:shd w:val="clear" w:color="auto" w:fill="auto"/>
          </w:tcPr>
          <w:p w14:paraId="4C699D3D" w14:textId="77777777" w:rsidR="00015D73" w:rsidRPr="00630273" w:rsidRDefault="00630273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Užtikrinti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skaidrų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ir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racionalų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viešųjų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pirkimų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organizavimą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ir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atlikimą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.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Skelbti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Centro el.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svetainėje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informaciją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apie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numatomus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,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vykdomus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ar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įvykdytus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viešuosius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pirkimus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ir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kitą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su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viešaisiais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pirkimais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susijusią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informaciją</w:t>
            </w:r>
            <w:proofErr w:type="spellEnd"/>
            <w:r>
              <w:rPr>
                <w:rFonts w:ascii="Polemon" w:hAnsi="Polemon"/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14:paraId="0AC214CA" w14:textId="77777777" w:rsidR="00015D73" w:rsidRPr="005F0A38" w:rsidRDefault="00565988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200" w:type="dxa"/>
            <w:shd w:val="clear" w:color="auto" w:fill="auto"/>
          </w:tcPr>
          <w:p w14:paraId="52A444E0" w14:textId="77777777" w:rsidR="00015D73" w:rsidRPr="00565988" w:rsidRDefault="00565988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565988">
              <w:rPr>
                <w:rFonts w:ascii="Polemon" w:hAnsi="Polemon"/>
                <w:sz w:val="24"/>
                <w:szCs w:val="24"/>
              </w:rPr>
              <w:t>Viešųjų</w:t>
            </w:r>
            <w:proofErr w:type="spellEnd"/>
            <w:r w:rsidRPr="0056598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65988">
              <w:rPr>
                <w:rFonts w:ascii="Polemon" w:hAnsi="Polemon"/>
                <w:sz w:val="24"/>
                <w:szCs w:val="24"/>
              </w:rPr>
              <w:t>pirkimų</w:t>
            </w:r>
            <w:proofErr w:type="spellEnd"/>
            <w:r w:rsidRPr="0056598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65988">
              <w:rPr>
                <w:rFonts w:ascii="Polemon" w:hAnsi="Polemon"/>
                <w:sz w:val="24"/>
                <w:szCs w:val="24"/>
              </w:rPr>
              <w:t>organizatorius</w:t>
            </w:r>
            <w:proofErr w:type="spellEnd"/>
            <w:r w:rsidRPr="00565988">
              <w:rPr>
                <w:rFonts w:ascii="Polemon" w:hAnsi="Polemon"/>
                <w:sz w:val="24"/>
                <w:szCs w:val="24"/>
              </w:rPr>
              <w:t xml:space="preserve">, </w:t>
            </w:r>
            <w:proofErr w:type="spellStart"/>
            <w:r w:rsidRPr="00565988">
              <w:rPr>
                <w:rFonts w:ascii="Polemon" w:hAnsi="Polemon"/>
                <w:sz w:val="24"/>
                <w:szCs w:val="24"/>
              </w:rPr>
              <w:t>viešųjų</w:t>
            </w:r>
            <w:proofErr w:type="spellEnd"/>
            <w:r w:rsidRPr="0056598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65988">
              <w:rPr>
                <w:rFonts w:ascii="Polemon" w:hAnsi="Polemon"/>
                <w:sz w:val="24"/>
                <w:szCs w:val="24"/>
              </w:rPr>
              <w:t>pirkimų</w:t>
            </w:r>
            <w:proofErr w:type="spellEnd"/>
            <w:r w:rsidRPr="00565988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565988">
              <w:rPr>
                <w:rFonts w:ascii="Polemon" w:hAnsi="Polemo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2709" w:type="dxa"/>
          </w:tcPr>
          <w:p w14:paraId="02F327C3" w14:textId="77777777" w:rsidR="00565988" w:rsidRPr="005F0A38" w:rsidRDefault="00565988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454903E9" w14:textId="77777777" w:rsidR="00015D73" w:rsidRPr="00DC4310" w:rsidRDefault="008B663E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Centro korupcijos prevencijos darbo grupė  atliko</w:t>
            </w:r>
            <w:r w:rsidR="00DC4310" w:rsidRPr="00DC4310">
              <w:rPr>
                <w:rFonts w:ascii="Polemon" w:hAnsi="Polemon"/>
                <w:sz w:val="24"/>
                <w:szCs w:val="24"/>
                <w:lang w:val="lt-LT"/>
              </w:rPr>
              <w:t xml:space="preserve"> korupcijos pasireiškimo tikimybės nus</w:t>
            </w:r>
            <w:r>
              <w:rPr>
                <w:rFonts w:ascii="Polemon" w:hAnsi="Polemon"/>
                <w:sz w:val="24"/>
                <w:szCs w:val="24"/>
                <w:lang w:val="lt-LT"/>
              </w:rPr>
              <w:t>tatymą</w:t>
            </w:r>
            <w:r w:rsidR="004E4093">
              <w:rPr>
                <w:rFonts w:ascii="Polemon" w:hAnsi="Polemon"/>
                <w:sz w:val="24"/>
                <w:szCs w:val="24"/>
                <w:lang w:val="lt-LT"/>
              </w:rPr>
              <w:t>.</w:t>
            </w:r>
            <w:r w:rsidR="00DC4310">
              <w:rPr>
                <w:rFonts w:ascii="Polemon" w:hAnsi="Polemon"/>
                <w:sz w:val="24"/>
                <w:szCs w:val="24"/>
                <w:lang w:val="lt-LT"/>
              </w:rPr>
              <w:t xml:space="preserve"> I</w:t>
            </w:r>
            <w:r w:rsidR="00DC4310" w:rsidRPr="00DC4310">
              <w:rPr>
                <w:rFonts w:ascii="Polemon" w:hAnsi="Polemon"/>
                <w:sz w:val="24"/>
                <w:szCs w:val="24"/>
                <w:lang w:val="lt-LT"/>
              </w:rPr>
              <w:t>nformacija viešinama.</w:t>
            </w:r>
          </w:p>
        </w:tc>
      </w:tr>
      <w:tr w:rsidR="00015D73" w:rsidRPr="005F0A38" w14:paraId="08ADC923" w14:textId="77777777" w:rsidTr="008E0420">
        <w:trPr>
          <w:trHeight w:val="92"/>
        </w:trPr>
        <w:tc>
          <w:tcPr>
            <w:tcW w:w="3188" w:type="dxa"/>
            <w:shd w:val="clear" w:color="auto" w:fill="auto"/>
          </w:tcPr>
          <w:p w14:paraId="1BA09DCC" w14:textId="77777777" w:rsidR="00630273" w:rsidRPr="005F0A38" w:rsidRDefault="00630273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Nuolat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kalbėtis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su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darbuotojais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, Centro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bendruomene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korupcijos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prevencijos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klausimais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.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Motyvuoti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neimti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kyšių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,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dirbti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sąžiningai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,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atsakingai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.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Skatinti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pranešti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apie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korupcijos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apraiškas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darbe</w:t>
            </w:r>
            <w:proofErr w:type="spellEnd"/>
            <w:r w:rsidRPr="00154C12">
              <w:rPr>
                <w:rFonts w:ascii="Polemon" w:hAnsi="Polemon"/>
                <w:sz w:val="21"/>
                <w:szCs w:val="21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14:paraId="7BD24BF6" w14:textId="77777777" w:rsidR="00015D73" w:rsidRPr="00565988" w:rsidRDefault="00565988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565988">
              <w:rPr>
                <w:rFonts w:ascii="Polemon" w:hAnsi="Polemo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200" w:type="dxa"/>
            <w:shd w:val="clear" w:color="auto" w:fill="auto"/>
          </w:tcPr>
          <w:p w14:paraId="4DB906B1" w14:textId="77777777" w:rsidR="00015D73" w:rsidRPr="005F0A38" w:rsidRDefault="00565988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709" w:type="dxa"/>
          </w:tcPr>
          <w:p w14:paraId="4E42848C" w14:textId="77777777" w:rsidR="00565988" w:rsidRPr="005F0A38" w:rsidRDefault="00565988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68E3DD4D" w14:textId="77777777" w:rsidR="00015D73" w:rsidRPr="00DC4310" w:rsidRDefault="008B663E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Atlikta c</w:t>
            </w:r>
            <w:r w:rsidR="00DC4310" w:rsidRPr="00DC4310">
              <w:rPr>
                <w:rFonts w:ascii="Polemon" w:hAnsi="Polemon"/>
                <w:sz w:val="24"/>
                <w:szCs w:val="24"/>
                <w:lang w:val="lt-LT"/>
              </w:rPr>
              <w:t xml:space="preserve">entro darbuotojų apklausa korupcijos prevencijos klausimais. </w:t>
            </w:r>
          </w:p>
        </w:tc>
      </w:tr>
      <w:tr w:rsidR="00015D73" w:rsidRPr="005F0A38" w14:paraId="65E5A2F1" w14:textId="77777777" w:rsidTr="008E0420">
        <w:trPr>
          <w:trHeight w:val="92"/>
        </w:trPr>
        <w:tc>
          <w:tcPr>
            <w:tcW w:w="3188" w:type="dxa"/>
            <w:shd w:val="clear" w:color="auto" w:fill="auto"/>
          </w:tcPr>
          <w:p w14:paraId="0E0A085A" w14:textId="77777777" w:rsidR="00630273" w:rsidRPr="00630273" w:rsidRDefault="00630273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630273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>Bendruomenės informavimas apie Centro finansinę ir ūkinę veiklą</w:t>
            </w:r>
          </w:p>
        </w:tc>
        <w:tc>
          <w:tcPr>
            <w:tcW w:w="1684" w:type="dxa"/>
            <w:shd w:val="clear" w:color="auto" w:fill="auto"/>
          </w:tcPr>
          <w:p w14:paraId="31EF26DC" w14:textId="77777777" w:rsidR="00015D73" w:rsidRPr="003F1BC7" w:rsidRDefault="003F1BC7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3F1BC7">
              <w:rPr>
                <w:rFonts w:ascii="Polemon" w:hAnsi="Polemon"/>
                <w:color w:val="000000" w:themeColor="text1"/>
                <w:sz w:val="24"/>
                <w:szCs w:val="24"/>
              </w:rPr>
              <w:t>Kiekvieną</w:t>
            </w:r>
            <w:proofErr w:type="spellEnd"/>
            <w:r w:rsidRPr="003F1BC7">
              <w:rPr>
                <w:rFonts w:ascii="Polemon" w:hAnsi="Polemo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BC7">
              <w:rPr>
                <w:rFonts w:ascii="Polemon" w:hAnsi="Polemon"/>
                <w:color w:val="000000" w:themeColor="text1"/>
                <w:sz w:val="24"/>
                <w:szCs w:val="24"/>
              </w:rPr>
              <w:t>ketvirtį</w:t>
            </w:r>
            <w:proofErr w:type="spellEnd"/>
          </w:p>
        </w:tc>
        <w:tc>
          <w:tcPr>
            <w:tcW w:w="2200" w:type="dxa"/>
            <w:shd w:val="clear" w:color="auto" w:fill="auto"/>
          </w:tcPr>
          <w:p w14:paraId="3EB2884F" w14:textId="77777777" w:rsidR="00015D73" w:rsidRPr="005F0A38" w:rsidRDefault="003F1BC7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3F1BC7">
              <w:rPr>
                <w:rFonts w:ascii="Polemon" w:eastAsia="Times New Roman" w:hAnsi="Polemon"/>
                <w:sz w:val="24"/>
                <w:szCs w:val="24"/>
                <w:lang w:val="lt-LT" w:eastAsia="lt-LT"/>
              </w:rPr>
              <w:t>Vyr. buhalteris</w:t>
            </w:r>
          </w:p>
        </w:tc>
        <w:tc>
          <w:tcPr>
            <w:tcW w:w="2709" w:type="dxa"/>
          </w:tcPr>
          <w:p w14:paraId="622415FD" w14:textId="77777777" w:rsidR="003F1BC7" w:rsidRPr="005F0A38" w:rsidRDefault="003F1BC7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1D6C7C34" w14:textId="77777777" w:rsidR="00015D73" w:rsidRPr="005F0A38" w:rsidRDefault="008B663E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Informacija viešinama internetinėje svetainėje.</w:t>
            </w:r>
          </w:p>
        </w:tc>
      </w:tr>
      <w:tr w:rsidR="00015D73" w:rsidRPr="005F0A38" w14:paraId="1D161E3D" w14:textId="77777777" w:rsidTr="008E0420">
        <w:trPr>
          <w:trHeight w:val="92"/>
        </w:trPr>
        <w:tc>
          <w:tcPr>
            <w:tcW w:w="3188" w:type="dxa"/>
            <w:shd w:val="clear" w:color="auto" w:fill="auto"/>
          </w:tcPr>
          <w:p w14:paraId="35A8DF67" w14:textId="77777777" w:rsidR="00015D73" w:rsidRPr="00630273" w:rsidRDefault="00630273" w:rsidP="000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olemon" w:hAnsi="Polemon" w:cs="Arial"/>
                <w:sz w:val="24"/>
                <w:szCs w:val="24"/>
              </w:rPr>
            </w:pP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Skelbti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internetinėje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svetainėje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informaciją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apie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darbuotojų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darbo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užmokestį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(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pateikiami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darbuotojų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,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einančių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vienodas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(tai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yra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to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paties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pavadinimo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)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skaičius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ir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šias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pareigas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einančių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darbuotojų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einamųjų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metų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praėjusio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ketvirčio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vidutinis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mėnesinis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nustatytasis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(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paskirtasis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)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darbo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užmokestis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2A8F42D1" w14:textId="77777777" w:rsidR="00015D73" w:rsidRPr="003529E0" w:rsidRDefault="003529E0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3529E0">
              <w:rPr>
                <w:rFonts w:ascii="Polemon" w:hAnsi="Polemon"/>
                <w:sz w:val="24"/>
                <w:szCs w:val="24"/>
                <w:lang w:val="lt-LT"/>
              </w:rPr>
              <w:t xml:space="preserve">Einamųjų metų darbo užmokestis skelbiamas per 10 darbo dienų nuo naujo ketvirčio pradžios, o praėjusių metų darbo užmokestis – per 10 darbo dienų nuo </w:t>
            </w:r>
            <w:r w:rsidRPr="003529E0">
              <w:rPr>
                <w:rFonts w:ascii="Polemon" w:hAnsi="Polemon"/>
                <w:sz w:val="24"/>
                <w:szCs w:val="24"/>
                <w:lang w:val="lt-LT"/>
              </w:rPr>
              <w:lastRenderedPageBreak/>
              <w:t>kalendorinių metų pabaigos</w:t>
            </w:r>
          </w:p>
        </w:tc>
        <w:tc>
          <w:tcPr>
            <w:tcW w:w="2200" w:type="dxa"/>
            <w:shd w:val="clear" w:color="auto" w:fill="auto"/>
          </w:tcPr>
          <w:p w14:paraId="550321F1" w14:textId="77777777" w:rsidR="00015D73" w:rsidRPr="003F1BC7" w:rsidRDefault="003F1BC7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3F1BC7">
              <w:rPr>
                <w:rFonts w:ascii="Polemon" w:hAnsi="Polemon"/>
                <w:sz w:val="24"/>
                <w:szCs w:val="24"/>
              </w:rPr>
              <w:lastRenderedPageBreak/>
              <w:t>Vyr</w:t>
            </w:r>
            <w:proofErr w:type="spellEnd"/>
            <w:r w:rsidRPr="003F1BC7">
              <w:rPr>
                <w:rFonts w:ascii="Polemon" w:hAnsi="Polemon"/>
                <w:sz w:val="24"/>
                <w:szCs w:val="24"/>
              </w:rPr>
              <w:t xml:space="preserve">. </w:t>
            </w:r>
            <w:proofErr w:type="spellStart"/>
            <w:r w:rsidRPr="003F1BC7">
              <w:rPr>
                <w:rFonts w:ascii="Polemon" w:hAnsi="Polemon"/>
                <w:sz w:val="24"/>
                <w:szCs w:val="24"/>
              </w:rPr>
              <w:t>buhalteris</w:t>
            </w:r>
            <w:proofErr w:type="spellEnd"/>
          </w:p>
        </w:tc>
        <w:tc>
          <w:tcPr>
            <w:tcW w:w="2709" w:type="dxa"/>
          </w:tcPr>
          <w:p w14:paraId="743A0878" w14:textId="77777777" w:rsidR="00190770" w:rsidRPr="005F0A38" w:rsidRDefault="00190770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7163CF57" w14:textId="77777777" w:rsidR="00015D73" w:rsidRPr="005F0A38" w:rsidRDefault="008B663E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Informacija skelbiama internetinėje svetainėje.</w:t>
            </w:r>
          </w:p>
        </w:tc>
      </w:tr>
      <w:tr w:rsidR="005F0A38" w:rsidRPr="005F0A38" w14:paraId="0F61E1A8" w14:textId="77777777" w:rsidTr="008E0420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188" w:type="dxa"/>
          </w:tcPr>
          <w:p w14:paraId="7492D7B5" w14:textId="77777777" w:rsidR="00630273" w:rsidRPr="00630273" w:rsidRDefault="00630273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Kontroliuoti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gautos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labdaros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, paramos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panaudojimą</w:t>
            </w:r>
            <w:proofErr w:type="spellEnd"/>
          </w:p>
        </w:tc>
        <w:tc>
          <w:tcPr>
            <w:tcW w:w="1684" w:type="dxa"/>
          </w:tcPr>
          <w:p w14:paraId="406A3AE2" w14:textId="77777777" w:rsidR="005F0A38" w:rsidRPr="005F0A38" w:rsidRDefault="003529E0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200" w:type="dxa"/>
          </w:tcPr>
          <w:p w14:paraId="4661BAF4" w14:textId="77777777" w:rsidR="005F0A38" w:rsidRPr="005F0A38" w:rsidRDefault="003529E0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709" w:type="dxa"/>
          </w:tcPr>
          <w:p w14:paraId="2E4E0E17" w14:textId="77777777" w:rsidR="008B663E" w:rsidRPr="005F0A38" w:rsidRDefault="003529E0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</w:t>
            </w:r>
            <w:r w:rsidR="008B663E"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vykdyta.</w:t>
            </w:r>
          </w:p>
          <w:p w14:paraId="037F4DF8" w14:textId="77777777" w:rsidR="003529E0" w:rsidRPr="005F0A38" w:rsidRDefault="000A3024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 xml:space="preserve">Centro korupcijos </w:t>
            </w:r>
            <w:proofErr w:type="spellStart"/>
            <w:r>
              <w:rPr>
                <w:rFonts w:ascii="Polemon" w:hAnsi="Polemon"/>
                <w:sz w:val="24"/>
                <w:szCs w:val="24"/>
                <w:lang w:val="lt-LT"/>
              </w:rPr>
              <w:t>pr</w:t>
            </w:r>
            <w:r w:rsidR="008B663E">
              <w:rPr>
                <w:rFonts w:ascii="Polemon" w:hAnsi="Polemon"/>
                <w:sz w:val="24"/>
                <w:szCs w:val="24"/>
                <w:lang w:val="lt-LT"/>
              </w:rPr>
              <w:t>vencijos</w:t>
            </w:r>
            <w:proofErr w:type="spellEnd"/>
            <w:r w:rsidR="008B663E">
              <w:rPr>
                <w:rFonts w:ascii="Polemon" w:hAnsi="Polemon"/>
                <w:sz w:val="24"/>
                <w:szCs w:val="24"/>
                <w:lang w:val="lt-LT"/>
              </w:rPr>
              <w:t xml:space="preserve"> darbo grupė  atliko</w:t>
            </w:r>
            <w:r w:rsidR="008B663E" w:rsidRPr="00DC4310">
              <w:rPr>
                <w:rFonts w:ascii="Polemon" w:hAnsi="Polemon"/>
                <w:sz w:val="24"/>
                <w:szCs w:val="24"/>
                <w:lang w:val="lt-LT"/>
              </w:rPr>
              <w:t xml:space="preserve"> korupcijos pasireiškimo tikimybės nus</w:t>
            </w:r>
            <w:r w:rsidR="008B663E">
              <w:rPr>
                <w:rFonts w:ascii="Polemon" w:hAnsi="Polemon"/>
                <w:sz w:val="24"/>
                <w:szCs w:val="24"/>
                <w:lang w:val="lt-LT"/>
              </w:rPr>
              <w:t>tatymą.</w:t>
            </w:r>
          </w:p>
          <w:p w14:paraId="45DECCC1" w14:textId="77777777" w:rsidR="005F0A38" w:rsidRPr="005F0A38" w:rsidRDefault="005F0A38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</w:p>
        </w:tc>
      </w:tr>
      <w:tr w:rsidR="00630273" w:rsidRPr="005F0A38" w14:paraId="1B695875" w14:textId="77777777" w:rsidTr="008E0420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3188" w:type="dxa"/>
          </w:tcPr>
          <w:p w14:paraId="391A9FD5" w14:textId="77777777" w:rsidR="00630273" w:rsidRPr="00630273" w:rsidRDefault="00630273" w:rsidP="00015963">
            <w:pPr>
              <w:rPr>
                <w:rFonts w:ascii="Polemon" w:hAnsi="Polemon"/>
                <w:sz w:val="24"/>
                <w:szCs w:val="24"/>
              </w:rPr>
            </w:pP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Viešai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skelbti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informaciją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apie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laisvas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darbo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vietas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Centro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internetinėje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svetainėje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14:paraId="4D7271E4" w14:textId="77777777" w:rsidR="00630273" w:rsidRPr="005F0A38" w:rsidRDefault="003529E0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200" w:type="dxa"/>
          </w:tcPr>
          <w:p w14:paraId="3A88048E" w14:textId="77777777" w:rsidR="00630273" w:rsidRPr="003529E0" w:rsidRDefault="003529E0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3529E0">
              <w:rPr>
                <w:rFonts w:ascii="Polemon" w:hAnsi="Polemon"/>
                <w:sz w:val="24"/>
                <w:szCs w:val="24"/>
              </w:rPr>
              <w:t>Direktoriaus</w:t>
            </w:r>
            <w:proofErr w:type="spellEnd"/>
            <w:r w:rsidRPr="003529E0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3529E0">
              <w:rPr>
                <w:rFonts w:ascii="Polemon" w:hAnsi="Polemon"/>
                <w:sz w:val="24"/>
                <w:szCs w:val="24"/>
              </w:rPr>
              <w:t>pavaduotojas</w:t>
            </w:r>
            <w:proofErr w:type="spellEnd"/>
            <w:r w:rsidRPr="003529E0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3529E0">
              <w:rPr>
                <w:rFonts w:ascii="Polemon" w:hAnsi="Polemon"/>
                <w:sz w:val="24"/>
                <w:szCs w:val="24"/>
              </w:rPr>
              <w:t>socialiniams</w:t>
            </w:r>
            <w:proofErr w:type="spellEnd"/>
            <w:r w:rsidRPr="003529E0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3529E0">
              <w:rPr>
                <w:rFonts w:ascii="Polemon" w:hAnsi="Polemon"/>
                <w:sz w:val="24"/>
                <w:szCs w:val="24"/>
              </w:rPr>
              <w:t>reikalams</w:t>
            </w:r>
            <w:proofErr w:type="spellEnd"/>
          </w:p>
        </w:tc>
        <w:tc>
          <w:tcPr>
            <w:tcW w:w="2709" w:type="dxa"/>
          </w:tcPr>
          <w:p w14:paraId="0F23956E" w14:textId="77777777" w:rsidR="003529E0" w:rsidRPr="005F0A38" w:rsidRDefault="003529E0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63284845" w14:textId="77777777" w:rsidR="00630273" w:rsidRPr="005F0A38" w:rsidRDefault="000A3024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Informacija viešai skelbta internetinėje svetainėje.</w:t>
            </w:r>
          </w:p>
        </w:tc>
      </w:tr>
      <w:tr w:rsidR="00630273" w:rsidRPr="005F0A38" w14:paraId="7CCA0B8A" w14:textId="77777777" w:rsidTr="008E0420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3188" w:type="dxa"/>
          </w:tcPr>
          <w:p w14:paraId="33734EBB" w14:textId="77777777" w:rsidR="00630273" w:rsidRPr="00630273" w:rsidRDefault="00630273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Sudaryti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sąlygas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bendruomenės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nariams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pranešti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apie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įtariamai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galimą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korupcinio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pobūdžio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nusikalstamumo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veiką</w:t>
            </w:r>
            <w:proofErr w:type="spellEnd"/>
          </w:p>
        </w:tc>
        <w:tc>
          <w:tcPr>
            <w:tcW w:w="1684" w:type="dxa"/>
          </w:tcPr>
          <w:p w14:paraId="69A027AF" w14:textId="77777777" w:rsidR="00630273" w:rsidRDefault="003529E0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Nuolat</w:t>
            </w:r>
          </w:p>
          <w:p w14:paraId="401F56EA" w14:textId="77777777" w:rsidR="00630273" w:rsidRPr="00630273" w:rsidRDefault="00630273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</w:p>
        </w:tc>
        <w:tc>
          <w:tcPr>
            <w:tcW w:w="2200" w:type="dxa"/>
          </w:tcPr>
          <w:p w14:paraId="0D562FE5" w14:textId="77777777" w:rsidR="00630273" w:rsidRDefault="003529E0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Direktorius</w:t>
            </w:r>
          </w:p>
          <w:p w14:paraId="3E781259" w14:textId="77777777" w:rsidR="00630273" w:rsidRPr="00630273" w:rsidRDefault="00630273" w:rsidP="00015963">
            <w:pPr>
              <w:rPr>
                <w:lang w:val="lt-LT"/>
              </w:rPr>
            </w:pPr>
          </w:p>
        </w:tc>
        <w:tc>
          <w:tcPr>
            <w:tcW w:w="2709" w:type="dxa"/>
          </w:tcPr>
          <w:p w14:paraId="1F64B5FA" w14:textId="77777777" w:rsidR="003529E0" w:rsidRPr="005F0A38" w:rsidRDefault="003529E0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75A602E5" w14:textId="77777777" w:rsidR="00630273" w:rsidRPr="009E2CF1" w:rsidRDefault="000A3024" w:rsidP="00015963">
            <w:pPr>
              <w:pStyle w:val="Betarp"/>
              <w:rPr>
                <w:rFonts w:ascii="Polemon" w:hAnsi="Polemon"/>
                <w:sz w:val="24"/>
                <w:szCs w:val="24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Sąlygos sudarytos.</w:t>
            </w:r>
          </w:p>
        </w:tc>
      </w:tr>
      <w:tr w:rsidR="00630273" w:rsidRPr="005F0A38" w14:paraId="2FC27BF8" w14:textId="77777777" w:rsidTr="008E0420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188" w:type="dxa"/>
          </w:tcPr>
          <w:p w14:paraId="6E29B32D" w14:textId="77777777" w:rsidR="00630273" w:rsidRPr="00630273" w:rsidRDefault="00630273" w:rsidP="00015963">
            <w:pPr>
              <w:rPr>
                <w:rFonts w:ascii="Polemon" w:hAnsi="Polemon"/>
                <w:sz w:val="24"/>
                <w:szCs w:val="24"/>
              </w:rPr>
            </w:pP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Tirti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skundus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,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prašymus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dėl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galimų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korupcijos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atvejų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ir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vertinti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pasiūlymus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dėl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korupcijos</w:t>
            </w:r>
            <w:proofErr w:type="spellEnd"/>
            <w:r w:rsidRPr="00630273">
              <w:rPr>
                <w:rFonts w:ascii="Polemon" w:hAnsi="Polemon"/>
                <w:sz w:val="24"/>
                <w:szCs w:val="24"/>
              </w:rPr>
              <w:t xml:space="preserve"> </w:t>
            </w:r>
            <w:proofErr w:type="spellStart"/>
            <w:r w:rsidRPr="00630273">
              <w:rPr>
                <w:rFonts w:ascii="Polemon" w:hAnsi="Polemo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684" w:type="dxa"/>
          </w:tcPr>
          <w:p w14:paraId="50CBC3E7" w14:textId="77777777" w:rsidR="00630273" w:rsidRDefault="003529E0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Gavus skundą</w:t>
            </w:r>
          </w:p>
        </w:tc>
        <w:tc>
          <w:tcPr>
            <w:tcW w:w="2200" w:type="dxa"/>
          </w:tcPr>
          <w:p w14:paraId="342746D1" w14:textId="77777777" w:rsidR="00630273" w:rsidRDefault="003529E0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709" w:type="dxa"/>
          </w:tcPr>
          <w:p w14:paraId="61D487DB" w14:textId="77777777" w:rsidR="003529E0" w:rsidRDefault="003529E0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316CC4C9" w14:textId="77777777" w:rsidR="00DC4310" w:rsidRPr="00DC4310" w:rsidRDefault="00DC4310" w:rsidP="00015963">
            <w:pPr>
              <w:spacing w:after="0" w:line="240" w:lineRule="auto"/>
              <w:rPr>
                <w:rFonts w:ascii="Polemon" w:hAnsi="Polemon"/>
                <w:sz w:val="24"/>
                <w:szCs w:val="24"/>
                <w:lang w:val="lt-LT"/>
              </w:rPr>
            </w:pPr>
            <w:r w:rsidRPr="00DC4310">
              <w:rPr>
                <w:rFonts w:ascii="Polemon" w:hAnsi="Polemon"/>
                <w:sz w:val="24"/>
                <w:szCs w:val="24"/>
                <w:lang w:val="lt-LT"/>
              </w:rPr>
              <w:t>Išnagrinėtas gautas skundas. Skundas nepasitvirtino.</w:t>
            </w:r>
          </w:p>
          <w:p w14:paraId="34C61FE6" w14:textId="77777777" w:rsidR="00630273" w:rsidRPr="005F0A38" w:rsidRDefault="00630273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</w:p>
        </w:tc>
      </w:tr>
      <w:tr w:rsidR="00630273" w:rsidRPr="005F0A38" w14:paraId="706FADD9" w14:textId="77777777" w:rsidTr="008E0420">
        <w:tblPrEx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3188" w:type="dxa"/>
            <w:tcBorders>
              <w:bottom w:val="single" w:sz="4" w:space="0" w:color="auto"/>
            </w:tcBorders>
          </w:tcPr>
          <w:p w14:paraId="531AA286" w14:textId="77777777" w:rsidR="00630273" w:rsidRPr="00630273" w:rsidRDefault="00630273" w:rsidP="00015963">
            <w:pPr>
              <w:rPr>
                <w:rFonts w:ascii="Polemon" w:hAnsi="Polemon"/>
                <w:sz w:val="24"/>
                <w:szCs w:val="24"/>
              </w:rPr>
            </w:pPr>
            <w:r w:rsidRPr="00630273">
              <w:rPr>
                <w:rFonts w:ascii="Polemon" w:eastAsia="Times New Roman" w:hAnsi="Polemon" w:cs="Arial"/>
                <w:sz w:val="24"/>
                <w:szCs w:val="24"/>
                <w:lang w:val="lt-LT" w:eastAsia="lt-LT"/>
              </w:rPr>
              <w:t>Teisės aktų nustatyta tvarka interneto svetainėje skelbti informaciją apie</w:t>
            </w:r>
            <w:r w:rsidRPr="00630273">
              <w:rPr>
                <w:rFonts w:ascii="Polemon" w:eastAsia="Times New Roman" w:hAnsi="Polemon" w:cs="Arial"/>
                <w:sz w:val="24"/>
                <w:szCs w:val="24"/>
                <w:lang w:eastAsia="lt-LT"/>
              </w:rPr>
              <w:t xml:space="preserve"> </w:t>
            </w:r>
            <w:r w:rsidRPr="00630273">
              <w:rPr>
                <w:rFonts w:ascii="Polemon" w:eastAsia="Times New Roman" w:hAnsi="Polemon" w:cs="Arial"/>
                <w:sz w:val="24"/>
                <w:szCs w:val="24"/>
                <w:lang w:val="lt-LT" w:eastAsia="lt-LT"/>
              </w:rPr>
              <w:t>Centre vykdomas veiklas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3FD9C8D2" w14:textId="77777777" w:rsidR="00630273" w:rsidRPr="003529E0" w:rsidRDefault="003529E0" w:rsidP="00015963">
            <w:pPr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20F9E779" w14:textId="77777777" w:rsidR="00630273" w:rsidRPr="005F0A38" w:rsidRDefault="003529E0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  <w:r w:rsidRPr="003529E0">
              <w:rPr>
                <w:rFonts w:ascii="Polemon" w:hAnsi="Polemon"/>
                <w:sz w:val="24"/>
                <w:szCs w:val="24"/>
                <w:lang w:val="lt-LT"/>
              </w:rPr>
              <w:t>Centro elektroninės svetainės administratorius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2E31D5DD" w14:textId="77777777" w:rsidR="003529E0" w:rsidRPr="005F0A38" w:rsidRDefault="003529E0" w:rsidP="00015963">
            <w:pPr>
              <w:spacing w:after="0" w:line="240" w:lineRule="auto"/>
              <w:rPr>
                <w:rFonts w:ascii="Polemon" w:hAnsi="Polemon"/>
                <w:b/>
                <w:sz w:val="24"/>
                <w:szCs w:val="24"/>
                <w:lang w:val="lt-LT"/>
              </w:rPr>
            </w:pPr>
            <w:r w:rsidRPr="005F0A38">
              <w:rPr>
                <w:rFonts w:ascii="Polemon" w:hAnsi="Polemon"/>
                <w:b/>
                <w:sz w:val="24"/>
                <w:szCs w:val="24"/>
                <w:lang w:val="lt-LT"/>
              </w:rPr>
              <w:t>Įvykdyta.</w:t>
            </w:r>
          </w:p>
          <w:p w14:paraId="48E64F02" w14:textId="77777777" w:rsidR="00630273" w:rsidRDefault="000A3024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  <w:r>
              <w:rPr>
                <w:rFonts w:ascii="Polemon" w:hAnsi="Polemon"/>
                <w:sz w:val="24"/>
                <w:szCs w:val="24"/>
                <w:lang w:val="lt-LT"/>
              </w:rPr>
              <w:t>Informacija skelbta internetinėje svetainėje.</w:t>
            </w:r>
          </w:p>
          <w:p w14:paraId="4671E3C1" w14:textId="77777777" w:rsidR="003529E0" w:rsidRDefault="003529E0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</w:p>
          <w:p w14:paraId="1A3B4FC3" w14:textId="77777777" w:rsidR="003529E0" w:rsidRPr="005F0A38" w:rsidRDefault="003529E0" w:rsidP="00015963">
            <w:pPr>
              <w:pStyle w:val="Betarp"/>
              <w:rPr>
                <w:rFonts w:ascii="Polemon" w:hAnsi="Polemon"/>
                <w:sz w:val="24"/>
                <w:szCs w:val="24"/>
                <w:lang w:val="lt-LT"/>
              </w:rPr>
            </w:pPr>
          </w:p>
        </w:tc>
      </w:tr>
    </w:tbl>
    <w:p w14:paraId="076D5F03" w14:textId="77777777" w:rsidR="00EE12C4" w:rsidRDefault="00EE12C4" w:rsidP="00AC573D">
      <w:pPr>
        <w:spacing w:after="0" w:line="360" w:lineRule="auto"/>
        <w:rPr>
          <w:rFonts w:ascii="Polemon" w:hAnsi="Polemon"/>
        </w:rPr>
      </w:pPr>
    </w:p>
    <w:p w14:paraId="09E2AF44" w14:textId="77777777" w:rsidR="004E4093" w:rsidRPr="004D6092" w:rsidRDefault="004E4093" w:rsidP="00AC573D">
      <w:pPr>
        <w:spacing w:after="0" w:line="360" w:lineRule="auto"/>
        <w:rPr>
          <w:rFonts w:ascii="Polemon" w:hAnsi="Polemon"/>
          <w:sz w:val="24"/>
          <w:szCs w:val="24"/>
        </w:rPr>
      </w:pPr>
    </w:p>
    <w:p w14:paraId="586A6785" w14:textId="77777777" w:rsidR="004E4093" w:rsidRPr="004D6092" w:rsidRDefault="004E4093" w:rsidP="004D6092">
      <w:pPr>
        <w:spacing w:after="0" w:line="480" w:lineRule="auto"/>
        <w:rPr>
          <w:rFonts w:ascii="Polemon" w:hAnsi="Polemon"/>
          <w:sz w:val="24"/>
          <w:szCs w:val="24"/>
        </w:rPr>
      </w:pPr>
      <w:proofErr w:type="spellStart"/>
      <w:r w:rsidRPr="004D6092">
        <w:rPr>
          <w:rFonts w:ascii="Polemon" w:hAnsi="Polemon"/>
          <w:sz w:val="24"/>
          <w:szCs w:val="24"/>
        </w:rPr>
        <w:t>Pirmininkas</w:t>
      </w:r>
      <w:proofErr w:type="spellEnd"/>
      <w:r w:rsidRPr="004D6092">
        <w:rPr>
          <w:rFonts w:ascii="Polemon" w:hAnsi="Polemon"/>
          <w:sz w:val="24"/>
          <w:szCs w:val="24"/>
        </w:rPr>
        <w:t xml:space="preserve"> : Jovita </w:t>
      </w:r>
      <w:proofErr w:type="spellStart"/>
      <w:r w:rsidRPr="004D6092">
        <w:rPr>
          <w:rFonts w:ascii="Polemon" w:hAnsi="Polemon"/>
          <w:sz w:val="24"/>
          <w:szCs w:val="24"/>
        </w:rPr>
        <w:t>Lagunavičienė</w:t>
      </w:r>
      <w:proofErr w:type="spellEnd"/>
    </w:p>
    <w:p w14:paraId="05122C6A" w14:textId="77777777" w:rsidR="004E4093" w:rsidRPr="004D6092" w:rsidRDefault="004E4093" w:rsidP="004D6092">
      <w:pPr>
        <w:spacing w:after="0" w:line="480" w:lineRule="auto"/>
        <w:rPr>
          <w:rFonts w:ascii="Polemon" w:hAnsi="Polemon"/>
          <w:sz w:val="24"/>
          <w:szCs w:val="24"/>
        </w:rPr>
      </w:pPr>
      <w:proofErr w:type="spellStart"/>
      <w:r w:rsidRPr="004D6092">
        <w:rPr>
          <w:rFonts w:ascii="Polemon" w:hAnsi="Polemon"/>
          <w:sz w:val="24"/>
          <w:szCs w:val="24"/>
        </w:rPr>
        <w:t>Sekretorius</w:t>
      </w:r>
      <w:proofErr w:type="spellEnd"/>
      <w:r w:rsidRPr="004D6092">
        <w:rPr>
          <w:rFonts w:ascii="Polemon" w:hAnsi="Polemon"/>
          <w:sz w:val="24"/>
          <w:szCs w:val="24"/>
        </w:rPr>
        <w:t xml:space="preserve"> : Artūras Kerevičius</w:t>
      </w:r>
    </w:p>
    <w:p w14:paraId="253EA2D8" w14:textId="77777777" w:rsidR="004E4093" w:rsidRPr="004D6092" w:rsidRDefault="00543727" w:rsidP="004D6092">
      <w:pPr>
        <w:spacing w:after="0" w:line="480" w:lineRule="auto"/>
        <w:rPr>
          <w:rFonts w:ascii="Polemon" w:hAnsi="Polemon"/>
          <w:sz w:val="24"/>
          <w:szCs w:val="24"/>
        </w:rPr>
      </w:pPr>
      <w:proofErr w:type="spellStart"/>
      <w:r w:rsidRPr="004D6092">
        <w:rPr>
          <w:rFonts w:ascii="Polemon" w:hAnsi="Polemon"/>
          <w:sz w:val="24"/>
          <w:szCs w:val="24"/>
        </w:rPr>
        <w:t>Narys</w:t>
      </w:r>
      <w:proofErr w:type="spellEnd"/>
      <w:r w:rsidRPr="004D6092">
        <w:rPr>
          <w:rFonts w:ascii="Polemon" w:hAnsi="Polemon"/>
          <w:sz w:val="24"/>
          <w:szCs w:val="24"/>
        </w:rPr>
        <w:t xml:space="preserve"> : </w:t>
      </w:r>
      <w:proofErr w:type="spellStart"/>
      <w:r w:rsidRPr="004D6092">
        <w:rPr>
          <w:rFonts w:ascii="Polemon" w:hAnsi="Polemon"/>
          <w:sz w:val="24"/>
          <w:szCs w:val="24"/>
        </w:rPr>
        <w:t>Laima</w:t>
      </w:r>
      <w:proofErr w:type="spellEnd"/>
      <w:r w:rsidRPr="004D6092">
        <w:rPr>
          <w:rFonts w:ascii="Polemon" w:hAnsi="Polemon"/>
          <w:sz w:val="24"/>
          <w:szCs w:val="24"/>
        </w:rPr>
        <w:t xml:space="preserve"> </w:t>
      </w:r>
      <w:proofErr w:type="spellStart"/>
      <w:r w:rsidRPr="004D6092">
        <w:rPr>
          <w:rFonts w:ascii="Polemon" w:hAnsi="Polemon"/>
          <w:sz w:val="24"/>
          <w:szCs w:val="24"/>
        </w:rPr>
        <w:t>Poškienė</w:t>
      </w:r>
      <w:proofErr w:type="spellEnd"/>
    </w:p>
    <w:sectPr w:rsidR="004E4093" w:rsidRPr="004D6092" w:rsidSect="004D6092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438A" w14:textId="77777777" w:rsidR="004D6092" w:rsidRDefault="004D6092" w:rsidP="004D6092">
      <w:pPr>
        <w:spacing w:after="0" w:line="240" w:lineRule="auto"/>
      </w:pPr>
      <w:r>
        <w:separator/>
      </w:r>
    </w:p>
  </w:endnote>
  <w:endnote w:type="continuationSeparator" w:id="0">
    <w:p w14:paraId="069930E9" w14:textId="77777777" w:rsidR="004D6092" w:rsidRDefault="004D6092" w:rsidP="004D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Polem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C8CF" w14:textId="77777777" w:rsidR="004D6092" w:rsidRDefault="004D6092" w:rsidP="004D6092">
      <w:pPr>
        <w:spacing w:after="0" w:line="240" w:lineRule="auto"/>
      </w:pPr>
      <w:r>
        <w:separator/>
      </w:r>
    </w:p>
  </w:footnote>
  <w:footnote w:type="continuationSeparator" w:id="0">
    <w:p w14:paraId="37A7E2B4" w14:textId="77777777" w:rsidR="004D6092" w:rsidRDefault="004D6092" w:rsidP="004D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40C"/>
    <w:rsid w:val="00015963"/>
    <w:rsid w:val="00015D73"/>
    <w:rsid w:val="000A3024"/>
    <w:rsid w:val="0011798B"/>
    <w:rsid w:val="00167F96"/>
    <w:rsid w:val="00190770"/>
    <w:rsid w:val="00220606"/>
    <w:rsid w:val="002E2338"/>
    <w:rsid w:val="003077EF"/>
    <w:rsid w:val="003529E0"/>
    <w:rsid w:val="003F1BC7"/>
    <w:rsid w:val="00401AB1"/>
    <w:rsid w:val="00471AA1"/>
    <w:rsid w:val="004D6092"/>
    <w:rsid w:val="004E4093"/>
    <w:rsid w:val="00525205"/>
    <w:rsid w:val="005303A9"/>
    <w:rsid w:val="00543727"/>
    <w:rsid w:val="00565988"/>
    <w:rsid w:val="00571061"/>
    <w:rsid w:val="005E3A57"/>
    <w:rsid w:val="005F0A38"/>
    <w:rsid w:val="00630273"/>
    <w:rsid w:val="00643DE9"/>
    <w:rsid w:val="00646396"/>
    <w:rsid w:val="007C29CB"/>
    <w:rsid w:val="007C540C"/>
    <w:rsid w:val="007E4F6E"/>
    <w:rsid w:val="008B663E"/>
    <w:rsid w:val="008E0420"/>
    <w:rsid w:val="0095331F"/>
    <w:rsid w:val="009E2CF1"/>
    <w:rsid w:val="00A56B83"/>
    <w:rsid w:val="00A77326"/>
    <w:rsid w:val="00AC573D"/>
    <w:rsid w:val="00B130F1"/>
    <w:rsid w:val="00B4786E"/>
    <w:rsid w:val="00C8453A"/>
    <w:rsid w:val="00CA4A2C"/>
    <w:rsid w:val="00CB76DC"/>
    <w:rsid w:val="00CE50D2"/>
    <w:rsid w:val="00CF528A"/>
    <w:rsid w:val="00D9551C"/>
    <w:rsid w:val="00DC4310"/>
    <w:rsid w:val="00DD02E3"/>
    <w:rsid w:val="00DD3C89"/>
    <w:rsid w:val="00DE1EBE"/>
    <w:rsid w:val="00EE12C4"/>
    <w:rsid w:val="00F00DAA"/>
    <w:rsid w:val="00F76C5F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34923"/>
  <w15:docId w15:val="{092FC1AD-CCA9-41D8-AE92-E70E5F0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573D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F0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20606"/>
    <w:rPr>
      <w:color w:val="0563C1" w:themeColor="hyperlink"/>
      <w:u w:val="single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F0A3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F0A38"/>
    <w:rPr>
      <w:rFonts w:eastAsiaTheme="minorEastAsia"/>
      <w:color w:val="5A5A5A" w:themeColor="text1" w:themeTint="A5"/>
      <w:spacing w:val="15"/>
    </w:rPr>
  </w:style>
  <w:style w:type="paragraph" w:styleId="Betarp">
    <w:name w:val="No Spacing"/>
    <w:uiPriority w:val="1"/>
    <w:qFormat/>
    <w:rsid w:val="005F0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F0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A38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D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609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D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60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angosspc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Rizika2</dc:creator>
  <cp:lastModifiedBy>Artūras Kerevičius</cp:lastModifiedBy>
  <cp:revision>13</cp:revision>
  <cp:lastPrinted>2020-01-27T09:14:00Z</cp:lastPrinted>
  <dcterms:created xsi:type="dcterms:W3CDTF">2020-01-24T12:58:00Z</dcterms:created>
  <dcterms:modified xsi:type="dcterms:W3CDTF">2022-01-05T07:40:00Z</dcterms:modified>
</cp:coreProperties>
</file>